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85B" w:rsidRDefault="00C53B0E">
      <w:r>
        <w:rPr>
          <w:rFonts w:hint="eastAsia"/>
        </w:rPr>
        <w:t xml:space="preserve"> </w:t>
      </w:r>
    </w:p>
    <w:p w:rsidR="009A785B" w:rsidRDefault="00C53B0E">
      <w:pPr>
        <w:jc w:val="center"/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高压电选机</w:t>
      </w:r>
    </w:p>
    <w:tbl>
      <w:tblPr>
        <w:tblStyle w:val="a4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75"/>
        <w:gridCol w:w="3090"/>
        <w:gridCol w:w="3510"/>
      </w:tblGrid>
      <w:tr w:rsidR="009A785B" w:rsidTr="00C53B0E">
        <w:trPr>
          <w:trHeight w:val="1140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3090" w:type="dxa"/>
            <w:vAlign w:val="center"/>
          </w:tcPr>
          <w:p w:rsidR="009A785B" w:rsidRDefault="00C53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RK/DF</w:t>
            </w:r>
          </w:p>
        </w:tc>
        <w:tc>
          <w:tcPr>
            <w:tcW w:w="3510" w:type="dxa"/>
            <w:vMerge w:val="restart"/>
            <w:vAlign w:val="center"/>
          </w:tcPr>
          <w:p w:rsidR="009A785B" w:rsidRDefault="009A78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9A785B" w:rsidRDefault="00C53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81280</wp:posOffset>
                  </wp:positionV>
                  <wp:extent cx="2060575" cy="2432685"/>
                  <wp:effectExtent l="0" t="0" r="15875" b="5715"/>
                  <wp:wrapSquare wrapText="bothSides"/>
                  <wp:docPr id="1" name="图片 1" descr="高压电选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高压电选机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5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785B" w:rsidTr="00C53B0E">
        <w:trPr>
          <w:trHeight w:val="1141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3090" w:type="dxa"/>
            <w:vAlign w:val="center"/>
          </w:tcPr>
          <w:p w:rsidR="009A785B" w:rsidRDefault="00C53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510" w:type="dxa"/>
            <w:vMerge/>
            <w:vAlign w:val="center"/>
          </w:tcPr>
          <w:p w:rsidR="009A785B" w:rsidRDefault="009A78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785B" w:rsidTr="00C53B0E">
        <w:trPr>
          <w:trHeight w:val="1140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3090" w:type="dxa"/>
            <w:vAlign w:val="center"/>
          </w:tcPr>
          <w:p w:rsidR="009A785B" w:rsidRDefault="00C53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A106</w:t>
            </w:r>
            <w:bookmarkStart w:id="0" w:name="_GoBack"/>
            <w:bookmarkEnd w:id="0"/>
          </w:p>
        </w:tc>
        <w:tc>
          <w:tcPr>
            <w:tcW w:w="3510" w:type="dxa"/>
            <w:vMerge/>
            <w:vAlign w:val="center"/>
          </w:tcPr>
          <w:p w:rsidR="009A785B" w:rsidRDefault="009A78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785B" w:rsidTr="00C53B0E">
        <w:trPr>
          <w:trHeight w:val="1141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3090" w:type="dxa"/>
            <w:vAlign w:val="center"/>
          </w:tcPr>
          <w:p w:rsidR="009A785B" w:rsidRDefault="00C53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张丽亭</w:t>
            </w:r>
            <w:proofErr w:type="gramEnd"/>
          </w:p>
        </w:tc>
        <w:tc>
          <w:tcPr>
            <w:tcW w:w="3510" w:type="dxa"/>
            <w:vMerge/>
            <w:vAlign w:val="center"/>
          </w:tcPr>
          <w:p w:rsidR="009A785B" w:rsidRDefault="009A78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785B">
        <w:trPr>
          <w:trHeight w:val="2162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9A785B" w:rsidRDefault="009A785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RK/DF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型高压</w:t>
            </w:r>
            <w:r>
              <w:rPr>
                <w:rFonts w:ascii="Times New Roman" w:eastAsia="宋体" w:hAnsi="Times New Roman" w:cs="Times New Roman"/>
                <w:sz w:val="24"/>
              </w:rPr>
              <w:t>电场以电晕和静电场相结合的复合电场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鼓筒转速、极距、入选角（电极相对于鼓筒的角度）、电压、给矿槽角度和振幅等均可在运转时调节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给矿斗温度、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鼓温均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>可自控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一次分选效率高</w:t>
            </w:r>
            <w:r>
              <w:rPr>
                <w:rFonts w:ascii="Times New Roman" w:eastAsia="宋体" w:hAnsi="Times New Roman" w:cs="Times New Roman"/>
                <w:sz w:val="24"/>
              </w:rPr>
              <w:t> </w:t>
            </w:r>
          </w:p>
        </w:tc>
      </w:tr>
      <w:tr w:rsidR="009A785B">
        <w:trPr>
          <w:trHeight w:val="1771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6600" w:type="dxa"/>
            <w:gridSpan w:val="2"/>
            <w:vAlign w:val="center"/>
          </w:tcPr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高等院校，科研院所选矿实验室进行有色、黑色、稀有金属矿的精选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各种非金属矿物的分选实验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碎散金属粉末，细粒及其他绝缘材料的分选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塑料中除去非铁质的金属物质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城市固体废物中回收铜、铝等有用金属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粮食及其他谷物选种以除去不纯杂物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</w:rPr>
              <w:t>茶叶的分选</w:t>
            </w:r>
          </w:p>
        </w:tc>
      </w:tr>
      <w:tr w:rsidR="009A785B">
        <w:trPr>
          <w:trHeight w:val="2367"/>
        </w:trPr>
        <w:tc>
          <w:tcPr>
            <w:tcW w:w="1875" w:type="dxa"/>
            <w:vAlign w:val="center"/>
          </w:tcPr>
          <w:p w:rsidR="009A785B" w:rsidRDefault="00C53B0E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9A785B" w:rsidRDefault="009A785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9A785B" w:rsidRDefault="009A785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鼓筒（直径</w:t>
            </w:r>
            <w:r>
              <w:rPr>
                <w:rFonts w:ascii="Times New Roman" w:eastAsia="宋体" w:hAnsi="Times New Roman" w:cs="Times New Roman"/>
                <w:sz w:val="24"/>
              </w:rPr>
              <w:t>mm×</w:t>
            </w:r>
            <w:r>
              <w:rPr>
                <w:rFonts w:ascii="Times New Roman" w:eastAsia="宋体" w:hAnsi="Times New Roman" w:cs="Times New Roman"/>
                <w:sz w:val="24"/>
              </w:rPr>
              <w:t>长度</w:t>
            </w:r>
            <w:r>
              <w:rPr>
                <w:rFonts w:ascii="Times New Roman" w:eastAsia="宋体" w:hAnsi="Times New Roman" w:cs="Times New Roman"/>
                <w:sz w:val="24"/>
              </w:rPr>
              <w:t>mm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</w:rPr>
              <w:t>Ф250×200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给料粒度（</w:t>
            </w:r>
            <w:r>
              <w:rPr>
                <w:rFonts w:ascii="Times New Roman" w:eastAsia="宋体" w:hAnsi="Times New Roman" w:cs="Times New Roman"/>
                <w:sz w:val="24"/>
              </w:rPr>
              <w:t>mm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</w:rPr>
              <w:t>0.04-1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处理能力（</w:t>
            </w:r>
            <w:r>
              <w:rPr>
                <w:rFonts w:ascii="Times New Roman" w:eastAsia="宋体" w:hAnsi="Times New Roman" w:cs="Times New Roman"/>
                <w:sz w:val="24"/>
              </w:rPr>
              <w:t>kg/h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</w:rPr>
              <w:t>15-30</w:t>
            </w:r>
          </w:p>
          <w:p w:rsidR="009A785B" w:rsidRDefault="00C53B0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最高</w:t>
            </w:r>
            <w:r>
              <w:rPr>
                <w:rFonts w:ascii="Times New Roman" w:eastAsia="宋体" w:hAnsi="Times New Roman" w:cs="Times New Roman"/>
                <w:sz w:val="24"/>
              </w:rPr>
              <w:t>电压（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</w:rPr>
              <w:t>kv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</w:rPr>
              <w:t>60</w:t>
            </w:r>
          </w:p>
        </w:tc>
      </w:tr>
    </w:tbl>
    <w:p w:rsidR="009A785B" w:rsidRDefault="009A785B"/>
    <w:p w:rsidR="009A785B" w:rsidRDefault="009A785B"/>
    <w:sectPr w:rsidR="009A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9A785B"/>
    <w:rsid w:val="00C53B0E"/>
    <w:rsid w:val="021722E1"/>
    <w:rsid w:val="03536CF8"/>
    <w:rsid w:val="0C98509F"/>
    <w:rsid w:val="1312181F"/>
    <w:rsid w:val="190B1454"/>
    <w:rsid w:val="1DAE6FF2"/>
    <w:rsid w:val="313551DE"/>
    <w:rsid w:val="31BE7A6F"/>
    <w:rsid w:val="43DF5E1E"/>
    <w:rsid w:val="53F26769"/>
    <w:rsid w:val="7D3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8D10A1-E0E7-42A4-8D10-9E01C206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3</cp:revision>
  <dcterms:created xsi:type="dcterms:W3CDTF">2022-04-12T11:57:00Z</dcterms:created>
  <dcterms:modified xsi:type="dcterms:W3CDTF">2025-04-18T01:39:00Z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